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55C2" w14:textId="039106B0" w:rsidR="00BA36B3" w:rsidRPr="00044882" w:rsidRDefault="00BA36B3" w:rsidP="00BA36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 xml:space="preserve">CIRCULAR EXTERNA  </w:t>
      </w:r>
      <w:r w:rsidR="00FB20AB">
        <w:rPr>
          <w:rFonts w:ascii="Arial" w:hAnsi="Arial" w:cs="Arial"/>
          <w:b/>
          <w:bCs/>
          <w:sz w:val="24"/>
          <w:szCs w:val="24"/>
        </w:rPr>
        <w:t>020</w:t>
      </w:r>
      <w:r w:rsidRPr="00044882">
        <w:rPr>
          <w:rFonts w:ascii="Arial" w:hAnsi="Arial" w:cs="Arial"/>
          <w:b/>
          <w:bCs/>
          <w:sz w:val="24"/>
          <w:szCs w:val="24"/>
        </w:rPr>
        <w:t xml:space="preserve">   DE 2021</w:t>
      </w:r>
    </w:p>
    <w:p w14:paraId="01C4B4AB" w14:textId="77777777" w:rsidR="00BA36B3" w:rsidRPr="00044882" w:rsidRDefault="00BA36B3" w:rsidP="00BA36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53B8A5" w14:textId="1AA1519B" w:rsidR="00BA36B3" w:rsidRPr="00044882" w:rsidRDefault="00BA36B3" w:rsidP="00BA36B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44882">
        <w:rPr>
          <w:rFonts w:ascii="Arial" w:hAnsi="Arial" w:cs="Arial"/>
          <w:b/>
          <w:bCs/>
          <w:sz w:val="24"/>
          <w:szCs w:val="24"/>
        </w:rPr>
        <w:t xml:space="preserve">(  </w:t>
      </w:r>
      <w:r w:rsidR="00FB20AB">
        <w:rPr>
          <w:rFonts w:ascii="Arial" w:hAnsi="Arial" w:cs="Arial"/>
          <w:b/>
          <w:bCs/>
          <w:sz w:val="24"/>
          <w:szCs w:val="24"/>
        </w:rPr>
        <w:t>Octubre</w:t>
      </w:r>
      <w:proofErr w:type="gramEnd"/>
      <w:r w:rsidR="00FB20AB">
        <w:rPr>
          <w:rFonts w:ascii="Arial" w:hAnsi="Arial" w:cs="Arial"/>
          <w:b/>
          <w:bCs/>
          <w:sz w:val="24"/>
          <w:szCs w:val="24"/>
        </w:rPr>
        <w:t xml:space="preserve"> 08</w:t>
      </w:r>
      <w:r w:rsidRPr="00044882">
        <w:rPr>
          <w:rFonts w:ascii="Arial" w:hAnsi="Arial" w:cs="Arial"/>
          <w:b/>
          <w:bCs/>
          <w:sz w:val="24"/>
          <w:szCs w:val="24"/>
        </w:rPr>
        <w:t xml:space="preserve">  )</w:t>
      </w:r>
    </w:p>
    <w:p w14:paraId="10DF7873" w14:textId="7DB4C001" w:rsidR="00BA36B3" w:rsidRPr="00044882" w:rsidRDefault="00BA36B3" w:rsidP="00BA36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36EC0A" w14:textId="77777777" w:rsidR="00F2080A" w:rsidRPr="00044882" w:rsidRDefault="00F2080A" w:rsidP="00BA36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1C8A8C" w14:textId="77777777" w:rsidR="00BA36B3" w:rsidRPr="00044882" w:rsidRDefault="00BA36B3" w:rsidP="00BA36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Señores</w:t>
      </w:r>
    </w:p>
    <w:p w14:paraId="29FC1499" w14:textId="77777777" w:rsidR="00BA36B3" w:rsidRPr="00044882" w:rsidRDefault="00BA36B3" w:rsidP="00BA36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AEEF19" w14:textId="1545F4D6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 xml:space="preserve">REPRESENTANTES LEGALES DE LOS ESTABLECIMIENTOS DE CRÉDITO, LAS SOCIEDADES ESPECIALIZADAS EN DEPÓSITOS Y PAGOS ELECTRÓNICOS, Y </w:t>
      </w:r>
      <w:r w:rsidR="001733D7">
        <w:rPr>
          <w:rFonts w:ascii="Arial" w:hAnsi="Arial" w:cs="Arial"/>
          <w:sz w:val="24"/>
          <w:szCs w:val="24"/>
        </w:rPr>
        <w:t xml:space="preserve">LAS </w:t>
      </w:r>
      <w:r w:rsidRPr="00044882">
        <w:rPr>
          <w:rFonts w:ascii="Arial" w:hAnsi="Arial" w:cs="Arial"/>
          <w:sz w:val="24"/>
          <w:szCs w:val="24"/>
        </w:rPr>
        <w:t>ENTIDADES ADMINISTRADORAS DE SISTEMAS DE PAGO DE BAJO VALOR</w:t>
      </w:r>
    </w:p>
    <w:p w14:paraId="401770CB" w14:textId="77777777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</w:p>
    <w:p w14:paraId="5E4EE600" w14:textId="6A66F867" w:rsidR="00BA36B3" w:rsidRPr="00044882" w:rsidRDefault="00BA36B3" w:rsidP="00BA36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Referencia:</w:t>
      </w:r>
      <w:r w:rsidRPr="00044882">
        <w:rPr>
          <w:rFonts w:ascii="Arial" w:hAnsi="Arial" w:cs="Arial"/>
          <w:b/>
          <w:bCs/>
          <w:sz w:val="24"/>
          <w:szCs w:val="24"/>
        </w:rPr>
        <w:tab/>
        <w:t>Instrucciones relacionadas con l</w:t>
      </w:r>
      <w:r w:rsidR="00EB1B8A">
        <w:rPr>
          <w:rFonts w:ascii="Arial" w:hAnsi="Arial" w:cs="Arial"/>
          <w:b/>
          <w:bCs/>
          <w:sz w:val="24"/>
          <w:szCs w:val="24"/>
        </w:rPr>
        <w:t>a</w:t>
      </w:r>
      <w:r w:rsidRPr="00044882">
        <w:rPr>
          <w:rFonts w:ascii="Arial" w:hAnsi="Arial" w:cs="Arial"/>
          <w:b/>
          <w:bCs/>
          <w:sz w:val="24"/>
          <w:szCs w:val="24"/>
        </w:rPr>
        <w:t>s</w:t>
      </w:r>
      <w:r w:rsidR="00EB1B8A">
        <w:rPr>
          <w:rFonts w:ascii="Arial" w:hAnsi="Arial" w:cs="Arial"/>
          <w:b/>
          <w:bCs/>
          <w:sz w:val="24"/>
          <w:szCs w:val="24"/>
        </w:rPr>
        <w:t xml:space="preserve"> actividades que desarrollan </w:t>
      </w:r>
      <w:r w:rsidR="00627ECB">
        <w:rPr>
          <w:rFonts w:ascii="Arial" w:hAnsi="Arial" w:cs="Arial"/>
          <w:b/>
          <w:bCs/>
          <w:sz w:val="24"/>
          <w:szCs w:val="24"/>
        </w:rPr>
        <w:t>las entidades vigiladas en los</w:t>
      </w:r>
      <w:r w:rsidRPr="00044882">
        <w:rPr>
          <w:rFonts w:ascii="Arial" w:hAnsi="Arial" w:cs="Arial"/>
          <w:b/>
          <w:bCs/>
          <w:sz w:val="24"/>
          <w:szCs w:val="24"/>
        </w:rPr>
        <w:t xml:space="preserve"> Sistemas de Pago de Bajo Valor</w:t>
      </w:r>
    </w:p>
    <w:p w14:paraId="13DA6811" w14:textId="77777777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</w:p>
    <w:p w14:paraId="3CD71464" w14:textId="77777777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Respetados señores:</w:t>
      </w:r>
    </w:p>
    <w:p w14:paraId="22360D5B" w14:textId="77777777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</w:p>
    <w:p w14:paraId="178338C1" w14:textId="4FC3F01C" w:rsidR="0081779A" w:rsidRDefault="008E59C2" w:rsidP="008E59C2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E</w:t>
      </w:r>
      <w:r w:rsidR="004575CD">
        <w:rPr>
          <w:rFonts w:ascii="Arial" w:hAnsi="Arial" w:cs="Arial"/>
          <w:sz w:val="24"/>
          <w:szCs w:val="24"/>
        </w:rPr>
        <w:t>sta Superintendencia</w:t>
      </w:r>
      <w:r w:rsidR="00590532">
        <w:rPr>
          <w:rFonts w:ascii="Arial" w:hAnsi="Arial" w:cs="Arial"/>
          <w:sz w:val="24"/>
          <w:szCs w:val="24"/>
        </w:rPr>
        <w:t xml:space="preserve">, atendiendo </w:t>
      </w:r>
      <w:r w:rsidRPr="00044882">
        <w:rPr>
          <w:rFonts w:ascii="Arial" w:hAnsi="Arial" w:cs="Arial"/>
          <w:sz w:val="24"/>
          <w:szCs w:val="24"/>
        </w:rPr>
        <w:t xml:space="preserve">las disposiciones contenidas en el Decreto 1692 de 2020, </w:t>
      </w:r>
      <w:r w:rsidR="00520AC3">
        <w:rPr>
          <w:rFonts w:ascii="Arial" w:hAnsi="Arial" w:cs="Arial"/>
          <w:sz w:val="24"/>
          <w:szCs w:val="24"/>
        </w:rPr>
        <w:t xml:space="preserve">incorporado en el Decreto 2555 de 2010, </w:t>
      </w:r>
      <w:r w:rsidRPr="00044882">
        <w:rPr>
          <w:rFonts w:ascii="Arial" w:hAnsi="Arial" w:cs="Arial"/>
          <w:sz w:val="24"/>
          <w:szCs w:val="24"/>
        </w:rPr>
        <w:t>relacionadas con los sistemas de pago de bajo valor</w:t>
      </w:r>
      <w:r w:rsidR="00E71822" w:rsidRPr="00044882">
        <w:rPr>
          <w:rFonts w:ascii="Arial" w:hAnsi="Arial" w:cs="Arial"/>
          <w:sz w:val="24"/>
          <w:szCs w:val="24"/>
        </w:rPr>
        <w:t>- SPBV-</w:t>
      </w:r>
      <w:r w:rsidR="00E8246A">
        <w:rPr>
          <w:rFonts w:ascii="Arial" w:hAnsi="Arial" w:cs="Arial"/>
          <w:sz w:val="24"/>
          <w:szCs w:val="24"/>
        </w:rPr>
        <w:t>,</w:t>
      </w:r>
      <w:r w:rsidR="00E71822" w:rsidRPr="00044882">
        <w:rPr>
          <w:rFonts w:ascii="Arial" w:hAnsi="Arial" w:cs="Arial"/>
          <w:sz w:val="24"/>
          <w:szCs w:val="24"/>
        </w:rPr>
        <w:t xml:space="preserve"> </w:t>
      </w:r>
      <w:r w:rsidR="00982C63">
        <w:rPr>
          <w:rFonts w:ascii="Arial" w:hAnsi="Arial" w:cs="Arial"/>
          <w:sz w:val="24"/>
          <w:szCs w:val="24"/>
        </w:rPr>
        <w:t xml:space="preserve">considera necesario </w:t>
      </w:r>
      <w:r w:rsidRPr="00044882">
        <w:rPr>
          <w:rFonts w:ascii="Arial" w:hAnsi="Arial" w:cs="Arial"/>
          <w:sz w:val="24"/>
          <w:szCs w:val="24"/>
        </w:rPr>
        <w:t>fortalecer la reglamentación para el desarrollo de la</w:t>
      </w:r>
      <w:r w:rsidR="00EA537B">
        <w:rPr>
          <w:rFonts w:ascii="Arial" w:hAnsi="Arial" w:cs="Arial"/>
          <w:sz w:val="24"/>
          <w:szCs w:val="24"/>
        </w:rPr>
        <w:t>s</w:t>
      </w:r>
      <w:r w:rsidRPr="00044882">
        <w:rPr>
          <w:rFonts w:ascii="Arial" w:hAnsi="Arial" w:cs="Arial"/>
          <w:sz w:val="24"/>
          <w:szCs w:val="24"/>
        </w:rPr>
        <w:t xml:space="preserve"> actividad</w:t>
      </w:r>
      <w:r w:rsidR="00FA35DA">
        <w:rPr>
          <w:rFonts w:ascii="Arial" w:hAnsi="Arial" w:cs="Arial"/>
          <w:sz w:val="24"/>
          <w:szCs w:val="24"/>
        </w:rPr>
        <w:t xml:space="preserve">es </w:t>
      </w:r>
      <w:r w:rsidR="00B14B3A" w:rsidRPr="00044882">
        <w:rPr>
          <w:rFonts w:ascii="Arial" w:hAnsi="Arial" w:cs="Arial"/>
          <w:sz w:val="24"/>
          <w:szCs w:val="24"/>
        </w:rPr>
        <w:t>de</w:t>
      </w:r>
      <w:r w:rsidR="00627ECB">
        <w:rPr>
          <w:rFonts w:ascii="Arial" w:hAnsi="Arial" w:cs="Arial"/>
          <w:sz w:val="24"/>
          <w:szCs w:val="24"/>
        </w:rPr>
        <w:t>:</w:t>
      </w:r>
      <w:r w:rsidR="00B14B3A" w:rsidRPr="00044882">
        <w:rPr>
          <w:rFonts w:ascii="Arial" w:hAnsi="Arial" w:cs="Arial"/>
          <w:sz w:val="24"/>
          <w:szCs w:val="24"/>
        </w:rPr>
        <w:t xml:space="preserve"> </w:t>
      </w:r>
      <w:r w:rsidR="00FA35DA">
        <w:rPr>
          <w:rFonts w:ascii="Arial" w:hAnsi="Arial" w:cs="Arial"/>
          <w:sz w:val="24"/>
          <w:szCs w:val="24"/>
        </w:rPr>
        <w:t xml:space="preserve">i) </w:t>
      </w:r>
      <w:proofErr w:type="spellStart"/>
      <w:r w:rsidR="00B14B3A" w:rsidRPr="00044882">
        <w:rPr>
          <w:rFonts w:ascii="Arial" w:hAnsi="Arial" w:cs="Arial"/>
          <w:sz w:val="24"/>
          <w:szCs w:val="24"/>
        </w:rPr>
        <w:t>adquirencia</w:t>
      </w:r>
      <w:proofErr w:type="spellEnd"/>
      <w:r w:rsidR="00E71822" w:rsidRPr="00044882">
        <w:rPr>
          <w:rFonts w:ascii="Arial" w:hAnsi="Arial" w:cs="Arial"/>
          <w:sz w:val="24"/>
          <w:szCs w:val="24"/>
        </w:rPr>
        <w:t xml:space="preserve"> </w:t>
      </w:r>
      <w:r w:rsidRPr="00044882">
        <w:rPr>
          <w:rFonts w:ascii="Arial" w:hAnsi="Arial" w:cs="Arial"/>
          <w:sz w:val="24"/>
          <w:szCs w:val="24"/>
        </w:rPr>
        <w:t>que realizan l</w:t>
      </w:r>
      <w:r w:rsidR="00E71822" w:rsidRPr="00044882">
        <w:rPr>
          <w:rFonts w:ascii="Arial" w:hAnsi="Arial" w:cs="Arial"/>
          <w:sz w:val="24"/>
          <w:szCs w:val="24"/>
        </w:rPr>
        <w:t xml:space="preserve">os establecimientos de crédito y las Sociedades Especializadas en Depósitos </w:t>
      </w:r>
      <w:r w:rsidR="00EC76AA" w:rsidRPr="00044882">
        <w:rPr>
          <w:rFonts w:ascii="Arial" w:hAnsi="Arial" w:cs="Arial"/>
          <w:sz w:val="24"/>
          <w:szCs w:val="24"/>
        </w:rPr>
        <w:t xml:space="preserve">y </w:t>
      </w:r>
      <w:r w:rsidR="006D1897">
        <w:rPr>
          <w:rFonts w:ascii="Arial" w:hAnsi="Arial" w:cs="Arial"/>
          <w:sz w:val="24"/>
          <w:szCs w:val="24"/>
        </w:rPr>
        <w:t>P</w:t>
      </w:r>
      <w:r w:rsidR="00EC76AA" w:rsidRPr="00044882">
        <w:rPr>
          <w:rFonts w:ascii="Arial" w:hAnsi="Arial" w:cs="Arial"/>
          <w:sz w:val="24"/>
          <w:szCs w:val="24"/>
        </w:rPr>
        <w:t xml:space="preserve">agos </w:t>
      </w:r>
      <w:r w:rsidR="006D1897">
        <w:rPr>
          <w:rFonts w:ascii="Arial" w:hAnsi="Arial" w:cs="Arial"/>
          <w:sz w:val="24"/>
          <w:szCs w:val="24"/>
        </w:rPr>
        <w:t>E</w:t>
      </w:r>
      <w:r w:rsidR="00EC76AA" w:rsidRPr="00044882">
        <w:rPr>
          <w:rFonts w:ascii="Arial" w:hAnsi="Arial" w:cs="Arial"/>
          <w:sz w:val="24"/>
          <w:szCs w:val="24"/>
        </w:rPr>
        <w:t>lectrónicos</w:t>
      </w:r>
      <w:r w:rsidR="00837E7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A35DA">
        <w:rPr>
          <w:rFonts w:ascii="Arial" w:hAnsi="Arial" w:cs="Arial"/>
          <w:sz w:val="24"/>
          <w:szCs w:val="24"/>
        </w:rPr>
        <w:t>ii</w:t>
      </w:r>
      <w:proofErr w:type="spellEnd"/>
      <w:r w:rsidR="00FA35DA">
        <w:rPr>
          <w:rFonts w:ascii="Arial" w:hAnsi="Arial" w:cs="Arial"/>
          <w:sz w:val="24"/>
          <w:szCs w:val="24"/>
        </w:rPr>
        <w:t xml:space="preserve">) </w:t>
      </w:r>
      <w:r w:rsidR="00837E78">
        <w:rPr>
          <w:rFonts w:ascii="Arial" w:hAnsi="Arial" w:cs="Arial"/>
          <w:sz w:val="24"/>
          <w:szCs w:val="24"/>
        </w:rPr>
        <w:t>provisión de servicios de pago por parte de las Entidades Administradoras de Sistemas de Pago de Bajo Valor – EASBV-</w:t>
      </w:r>
      <w:r w:rsidR="00BD6B0D">
        <w:rPr>
          <w:rFonts w:ascii="Arial" w:hAnsi="Arial" w:cs="Arial"/>
          <w:sz w:val="24"/>
          <w:szCs w:val="24"/>
        </w:rPr>
        <w:t>,</w:t>
      </w:r>
      <w:r w:rsidR="00AD557F">
        <w:rPr>
          <w:rFonts w:ascii="Arial" w:hAnsi="Arial" w:cs="Arial"/>
          <w:sz w:val="24"/>
          <w:szCs w:val="24"/>
        </w:rPr>
        <w:t xml:space="preserve"> y promover la </w:t>
      </w:r>
      <w:r w:rsidR="00C17F1A">
        <w:rPr>
          <w:rFonts w:ascii="Arial" w:hAnsi="Arial" w:cs="Arial"/>
          <w:sz w:val="24"/>
          <w:szCs w:val="24"/>
        </w:rPr>
        <w:t xml:space="preserve">adecuada protección de los consumidores financieros que </w:t>
      </w:r>
      <w:r w:rsidR="00E16D80">
        <w:rPr>
          <w:rFonts w:ascii="Arial" w:hAnsi="Arial" w:cs="Arial"/>
          <w:sz w:val="24"/>
          <w:szCs w:val="24"/>
        </w:rPr>
        <w:t>hacen uso de estos servicios</w:t>
      </w:r>
      <w:r w:rsidR="00982C63">
        <w:rPr>
          <w:rFonts w:ascii="Arial" w:hAnsi="Arial" w:cs="Arial"/>
          <w:sz w:val="24"/>
          <w:szCs w:val="24"/>
        </w:rPr>
        <w:t>.</w:t>
      </w:r>
      <w:r w:rsidR="00E16D80">
        <w:rPr>
          <w:rFonts w:ascii="Arial" w:hAnsi="Arial" w:cs="Arial"/>
          <w:sz w:val="24"/>
          <w:szCs w:val="24"/>
        </w:rPr>
        <w:t xml:space="preserve"> </w:t>
      </w:r>
    </w:p>
    <w:p w14:paraId="48154CAE" w14:textId="49306101" w:rsidR="0081779A" w:rsidRDefault="0081779A" w:rsidP="008E59C2">
      <w:pPr>
        <w:jc w:val="both"/>
        <w:rPr>
          <w:rFonts w:ascii="Arial" w:hAnsi="Arial" w:cs="Arial"/>
          <w:sz w:val="24"/>
          <w:szCs w:val="24"/>
        </w:rPr>
      </w:pPr>
    </w:p>
    <w:p w14:paraId="6C1E91C6" w14:textId="2291C16A" w:rsidR="0081779A" w:rsidRPr="00A76235" w:rsidRDefault="0081779A" w:rsidP="0081779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6235">
        <w:rPr>
          <w:rFonts w:ascii="Arial" w:hAnsi="Arial" w:cs="Arial"/>
          <w:sz w:val="24"/>
          <w:szCs w:val="24"/>
          <w:shd w:val="clear" w:color="auto" w:fill="FFFFFF"/>
        </w:rPr>
        <w:t>En cumplimiento de lo dispuesto en el artículo 7 de la Ley 1340 de 2009,</w:t>
      </w:r>
      <w:r w:rsidR="00982C63">
        <w:rPr>
          <w:rFonts w:ascii="Arial" w:hAnsi="Arial" w:cs="Arial"/>
          <w:sz w:val="24"/>
          <w:szCs w:val="24"/>
          <w:shd w:val="clear" w:color="auto" w:fill="FFFFFF"/>
        </w:rPr>
        <w:t xml:space="preserve"> esta Entidad mediante ofi</w:t>
      </w:r>
      <w:r w:rsidR="0091788D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982C63">
        <w:rPr>
          <w:rFonts w:ascii="Arial" w:hAnsi="Arial" w:cs="Arial"/>
          <w:sz w:val="24"/>
          <w:szCs w:val="24"/>
          <w:shd w:val="clear" w:color="auto" w:fill="FFFFFF"/>
        </w:rPr>
        <w:t>io</w:t>
      </w:r>
      <w:r w:rsidR="00156E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6EB7" w:rsidRPr="00156EB7">
        <w:rPr>
          <w:rFonts w:ascii="Arial" w:hAnsi="Arial" w:cs="Arial"/>
          <w:sz w:val="24"/>
          <w:szCs w:val="24"/>
          <w:shd w:val="clear" w:color="auto" w:fill="FFFFFF"/>
        </w:rPr>
        <w:t>2021205173-000-000</w:t>
      </w:r>
      <w:r w:rsidR="00156EB7">
        <w:rPr>
          <w:rFonts w:ascii="Arial" w:hAnsi="Arial" w:cs="Arial"/>
          <w:sz w:val="24"/>
          <w:szCs w:val="24"/>
          <w:shd w:val="clear" w:color="auto" w:fill="FFFFFF"/>
        </w:rPr>
        <w:t xml:space="preserve"> del 21 de septiembre de 2021</w:t>
      </w:r>
      <w:r w:rsidR="00982C63">
        <w:rPr>
          <w:rFonts w:ascii="Arial" w:hAnsi="Arial" w:cs="Arial"/>
          <w:sz w:val="24"/>
          <w:szCs w:val="24"/>
          <w:shd w:val="clear" w:color="auto" w:fill="FFFFFF"/>
        </w:rPr>
        <w:t xml:space="preserve"> remitió a</w:t>
      </w:r>
      <w:r w:rsidRPr="00A76235">
        <w:rPr>
          <w:rFonts w:ascii="Arial" w:hAnsi="Arial" w:cs="Arial"/>
          <w:sz w:val="24"/>
          <w:szCs w:val="24"/>
          <w:shd w:val="clear" w:color="auto" w:fill="FFFFFF"/>
        </w:rPr>
        <w:t xml:space="preserve"> la Superintendencia de Industria y Comercio</w:t>
      </w:r>
      <w:r w:rsidR="009178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6F64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91788D">
        <w:rPr>
          <w:rFonts w:ascii="Arial" w:hAnsi="Arial" w:cs="Arial"/>
          <w:sz w:val="24"/>
          <w:szCs w:val="24"/>
          <w:shd w:val="clear" w:color="auto" w:fill="FFFFFF"/>
        </w:rPr>
        <w:t>SIC</w:t>
      </w:r>
      <w:r w:rsidR="003C6F64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982C63">
        <w:rPr>
          <w:rFonts w:ascii="Arial" w:hAnsi="Arial" w:cs="Arial"/>
          <w:sz w:val="24"/>
          <w:szCs w:val="24"/>
          <w:shd w:val="clear" w:color="auto" w:fill="FFFFFF"/>
        </w:rPr>
        <w:t xml:space="preserve"> el proyecto de</w:t>
      </w:r>
      <w:r w:rsidR="0091788D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r w:rsidR="00AD7623">
        <w:rPr>
          <w:rFonts w:ascii="Arial" w:hAnsi="Arial" w:cs="Arial"/>
          <w:sz w:val="24"/>
          <w:szCs w:val="24"/>
          <w:shd w:val="clear" w:color="auto" w:fill="FFFFFF"/>
        </w:rPr>
        <w:t>referencia.</w:t>
      </w:r>
      <w:r w:rsidR="002417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2C63">
        <w:rPr>
          <w:rFonts w:ascii="Arial" w:hAnsi="Arial" w:cs="Arial"/>
          <w:sz w:val="24"/>
          <w:szCs w:val="24"/>
          <w:shd w:val="clear" w:color="auto" w:fill="FFFFFF"/>
        </w:rPr>
        <w:t xml:space="preserve">Mediante oficio </w:t>
      </w:r>
      <w:r w:rsidR="00431EC3" w:rsidRPr="00431EC3">
        <w:rPr>
          <w:rFonts w:ascii="Arial" w:hAnsi="Arial" w:cs="Arial"/>
          <w:sz w:val="24"/>
          <w:szCs w:val="24"/>
          <w:shd w:val="clear" w:color="auto" w:fill="FFFFFF"/>
        </w:rPr>
        <w:t>21-378197- -6-0</w:t>
      </w:r>
      <w:r w:rsidR="00431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4FA6">
        <w:rPr>
          <w:rFonts w:ascii="Arial" w:hAnsi="Arial" w:cs="Arial"/>
          <w:sz w:val="24"/>
          <w:szCs w:val="24"/>
          <w:shd w:val="clear" w:color="auto" w:fill="FFFFFF"/>
        </w:rPr>
        <w:t xml:space="preserve">del 8 de octubre de 2021, </w:t>
      </w:r>
      <w:r w:rsidR="00982C63">
        <w:rPr>
          <w:rFonts w:ascii="Arial" w:hAnsi="Arial" w:cs="Arial"/>
          <w:sz w:val="24"/>
          <w:szCs w:val="24"/>
          <w:shd w:val="clear" w:color="auto" w:fill="FFFFFF"/>
        </w:rPr>
        <w:t xml:space="preserve">la SIC </w:t>
      </w:r>
      <w:r w:rsidRPr="00A76235">
        <w:rPr>
          <w:rFonts w:ascii="Arial" w:hAnsi="Arial" w:cs="Arial"/>
          <w:sz w:val="24"/>
          <w:szCs w:val="24"/>
          <w:shd w:val="clear" w:color="auto" w:fill="FFFFFF"/>
        </w:rPr>
        <w:t xml:space="preserve">remitió </w:t>
      </w:r>
      <w:r w:rsidR="00241746">
        <w:rPr>
          <w:rFonts w:ascii="Arial" w:hAnsi="Arial" w:cs="Arial"/>
          <w:sz w:val="24"/>
          <w:szCs w:val="24"/>
          <w:shd w:val="clear" w:color="auto" w:fill="FFFFFF"/>
        </w:rPr>
        <w:t xml:space="preserve">sus </w:t>
      </w:r>
      <w:r w:rsidRPr="00A76235">
        <w:rPr>
          <w:rFonts w:ascii="Arial" w:hAnsi="Arial" w:cs="Arial"/>
          <w:sz w:val="24"/>
          <w:szCs w:val="24"/>
          <w:shd w:val="clear" w:color="auto" w:fill="FFFFFF"/>
        </w:rPr>
        <w:t xml:space="preserve">comentarios, los cuales fueron evaluados e incorporados en la presente Circular Externa. </w:t>
      </w:r>
    </w:p>
    <w:p w14:paraId="600648AA" w14:textId="77777777" w:rsidR="0081779A" w:rsidRDefault="0081779A" w:rsidP="008E59C2">
      <w:pPr>
        <w:jc w:val="both"/>
        <w:rPr>
          <w:rFonts w:ascii="Arial" w:hAnsi="Arial" w:cs="Arial"/>
          <w:sz w:val="24"/>
          <w:szCs w:val="24"/>
        </w:rPr>
      </w:pPr>
    </w:p>
    <w:p w14:paraId="2B91A279" w14:textId="7D64F990" w:rsidR="008E59C2" w:rsidRPr="00044882" w:rsidRDefault="00A705E2" w:rsidP="008E5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 lo expuesto, esta</w:t>
      </w:r>
      <w:r w:rsidR="005C0C7A">
        <w:rPr>
          <w:rFonts w:ascii="Arial" w:hAnsi="Arial" w:cs="Arial"/>
          <w:sz w:val="24"/>
          <w:szCs w:val="24"/>
        </w:rPr>
        <w:t xml:space="preserve"> Superintendencia</w:t>
      </w:r>
      <w:r w:rsidR="008E59C2" w:rsidRPr="00044882">
        <w:rPr>
          <w:rFonts w:ascii="Arial" w:hAnsi="Arial" w:cs="Arial"/>
          <w:sz w:val="24"/>
          <w:szCs w:val="24"/>
        </w:rPr>
        <w:t xml:space="preserve"> en ejercicio de sus facultades legales, en especial las establecidas en el literal a), numeral 3 del artículo 326 del Estatuto Orgánico del Sistema Financiero; el literal f) del artículo 5 y el literal u) del artículo 7 de la Ley 1328 de 2009 y </w:t>
      </w:r>
      <w:r w:rsidR="00297906">
        <w:rPr>
          <w:rFonts w:ascii="Arial" w:hAnsi="Arial" w:cs="Arial"/>
          <w:sz w:val="24"/>
          <w:szCs w:val="24"/>
        </w:rPr>
        <w:t xml:space="preserve">el </w:t>
      </w:r>
      <w:r w:rsidR="008E59C2" w:rsidRPr="00297906">
        <w:rPr>
          <w:rFonts w:ascii="Arial" w:hAnsi="Arial" w:cs="Arial"/>
          <w:sz w:val="24"/>
          <w:szCs w:val="24"/>
        </w:rPr>
        <w:t>numeral 4</w:t>
      </w:r>
      <w:r w:rsidR="000632E1" w:rsidRPr="00297906">
        <w:rPr>
          <w:rFonts w:ascii="Arial" w:hAnsi="Arial" w:cs="Arial"/>
          <w:sz w:val="24"/>
          <w:szCs w:val="24"/>
        </w:rPr>
        <w:t xml:space="preserve"> </w:t>
      </w:r>
      <w:r w:rsidR="008E59C2" w:rsidRPr="00297906">
        <w:rPr>
          <w:rFonts w:ascii="Arial" w:hAnsi="Arial" w:cs="Arial"/>
          <w:sz w:val="24"/>
          <w:szCs w:val="24"/>
        </w:rPr>
        <w:t>del</w:t>
      </w:r>
      <w:r w:rsidR="008E59C2" w:rsidRPr="00044882">
        <w:rPr>
          <w:rFonts w:ascii="Arial" w:hAnsi="Arial" w:cs="Arial"/>
          <w:sz w:val="24"/>
          <w:szCs w:val="24"/>
        </w:rPr>
        <w:t xml:space="preserve"> artículo 11.2.1.4.2 del Decreto 2555 de 2010, imparte las siguientes instrucciones:</w:t>
      </w:r>
    </w:p>
    <w:p w14:paraId="1DD92C09" w14:textId="77777777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</w:p>
    <w:p w14:paraId="200B020A" w14:textId="38A5F2D6" w:rsidR="00BA36B3" w:rsidRDefault="00BA36B3" w:rsidP="000E4F18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 xml:space="preserve">PRIMERA: </w:t>
      </w:r>
      <w:r w:rsidR="00B6740F" w:rsidRPr="00044882">
        <w:rPr>
          <w:rFonts w:ascii="Arial" w:hAnsi="Arial" w:cs="Arial"/>
          <w:sz w:val="24"/>
          <w:szCs w:val="24"/>
        </w:rPr>
        <w:t>Modificar los numerales 2.2.10 y 2.3.8 del Capítulo I del Título II de la Parte I de la Circular Básica Jurídica “</w:t>
      </w:r>
      <w:r w:rsidR="00B6740F" w:rsidRPr="00044882">
        <w:rPr>
          <w:rFonts w:ascii="Arial" w:hAnsi="Arial" w:cs="Arial"/>
          <w:i/>
          <w:iCs/>
          <w:sz w:val="24"/>
          <w:szCs w:val="24"/>
        </w:rPr>
        <w:t>Canales, medios, seguridad y calidad en el manejo de información en la prestación de servicios financieros”</w:t>
      </w:r>
      <w:r w:rsidR="005020F4">
        <w:rPr>
          <w:rFonts w:ascii="Arial" w:hAnsi="Arial" w:cs="Arial"/>
          <w:sz w:val="24"/>
          <w:szCs w:val="24"/>
        </w:rPr>
        <w:t xml:space="preserve"> </w:t>
      </w:r>
      <w:r w:rsidR="00B6740F" w:rsidRPr="00044882">
        <w:rPr>
          <w:rFonts w:ascii="Arial" w:hAnsi="Arial" w:cs="Arial"/>
          <w:sz w:val="24"/>
          <w:szCs w:val="24"/>
        </w:rPr>
        <w:t xml:space="preserve">para definir </w:t>
      </w:r>
      <w:r w:rsidR="006A3DEF">
        <w:rPr>
          <w:rFonts w:ascii="Arial" w:hAnsi="Arial" w:cs="Arial"/>
          <w:sz w:val="24"/>
          <w:szCs w:val="24"/>
        </w:rPr>
        <w:t xml:space="preserve">las </w:t>
      </w:r>
      <w:r w:rsidR="00B6740F" w:rsidRPr="00044882">
        <w:rPr>
          <w:rFonts w:ascii="Arial" w:hAnsi="Arial" w:cs="Arial"/>
          <w:sz w:val="24"/>
          <w:szCs w:val="24"/>
        </w:rPr>
        <w:t>reglas para la vinculación</w:t>
      </w:r>
      <w:r w:rsidR="00BD6B0D">
        <w:rPr>
          <w:rFonts w:ascii="Arial" w:hAnsi="Arial" w:cs="Arial"/>
          <w:sz w:val="24"/>
          <w:szCs w:val="24"/>
        </w:rPr>
        <w:t xml:space="preserve"> </w:t>
      </w:r>
      <w:r w:rsidR="00B6740F" w:rsidRPr="00044882">
        <w:rPr>
          <w:rFonts w:ascii="Arial" w:hAnsi="Arial" w:cs="Arial"/>
          <w:sz w:val="24"/>
          <w:szCs w:val="24"/>
        </w:rPr>
        <w:t>a las EASPBV</w:t>
      </w:r>
      <w:r w:rsidR="00877FA0">
        <w:rPr>
          <w:rFonts w:ascii="Arial" w:hAnsi="Arial" w:cs="Arial"/>
          <w:sz w:val="24"/>
          <w:szCs w:val="24"/>
        </w:rPr>
        <w:t>,</w:t>
      </w:r>
      <w:r w:rsidR="00B6740F" w:rsidRPr="00044882">
        <w:rPr>
          <w:rFonts w:ascii="Arial" w:hAnsi="Arial" w:cs="Arial"/>
          <w:sz w:val="24"/>
          <w:szCs w:val="24"/>
        </w:rPr>
        <w:t xml:space="preserve"> de </w:t>
      </w:r>
      <w:r w:rsidR="002A7BAD">
        <w:rPr>
          <w:rFonts w:ascii="Arial" w:hAnsi="Arial" w:cs="Arial"/>
          <w:sz w:val="24"/>
          <w:szCs w:val="24"/>
        </w:rPr>
        <w:t xml:space="preserve">los </w:t>
      </w:r>
      <w:r w:rsidR="00B6740F" w:rsidRPr="00044882">
        <w:rPr>
          <w:rFonts w:ascii="Arial" w:hAnsi="Arial" w:cs="Arial"/>
          <w:sz w:val="24"/>
          <w:szCs w:val="24"/>
        </w:rPr>
        <w:t>participantes no vigilados que presten servicios de aplicación de comercio electrónico</w:t>
      </w:r>
      <w:r w:rsidR="00123D2A">
        <w:rPr>
          <w:rFonts w:ascii="Arial" w:hAnsi="Arial" w:cs="Arial"/>
          <w:sz w:val="24"/>
          <w:szCs w:val="24"/>
        </w:rPr>
        <w:t xml:space="preserve"> </w:t>
      </w:r>
      <w:r w:rsidR="00123D2A" w:rsidRPr="00123D2A">
        <w:rPr>
          <w:rFonts w:ascii="Arial" w:hAnsi="Arial" w:cs="Arial"/>
          <w:sz w:val="24"/>
          <w:szCs w:val="24"/>
        </w:rPr>
        <w:t>para almacenar, procesar y/o transmitir el pago correspondiente a operaciones de venta en línea con tarjetas débito o crédito</w:t>
      </w:r>
      <w:r w:rsidR="00123D2A">
        <w:rPr>
          <w:rFonts w:ascii="Arial" w:hAnsi="Arial" w:cs="Arial"/>
          <w:sz w:val="24"/>
          <w:szCs w:val="24"/>
        </w:rPr>
        <w:t xml:space="preserve">. </w:t>
      </w:r>
    </w:p>
    <w:p w14:paraId="210EB301" w14:textId="4BF5EDE0" w:rsidR="00604B4D" w:rsidRDefault="00604B4D" w:rsidP="000E4F18">
      <w:pPr>
        <w:jc w:val="both"/>
        <w:rPr>
          <w:rFonts w:ascii="Arial" w:hAnsi="Arial" w:cs="Arial"/>
          <w:sz w:val="24"/>
          <w:szCs w:val="24"/>
        </w:rPr>
      </w:pPr>
    </w:p>
    <w:p w14:paraId="3DF29874" w14:textId="7A91CEFF" w:rsidR="00B6740F" w:rsidRDefault="00680224" w:rsidP="00B6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SEGUNDA</w:t>
      </w:r>
      <w:r w:rsidR="00B11510" w:rsidRPr="00044882">
        <w:rPr>
          <w:rFonts w:ascii="Arial" w:hAnsi="Arial" w:cs="Arial"/>
          <w:b/>
          <w:bCs/>
          <w:sz w:val="24"/>
          <w:szCs w:val="24"/>
        </w:rPr>
        <w:t>:</w:t>
      </w:r>
      <w:r w:rsidR="00682412">
        <w:rPr>
          <w:rFonts w:ascii="Arial" w:hAnsi="Arial" w:cs="Arial"/>
          <w:b/>
          <w:bCs/>
          <w:sz w:val="24"/>
          <w:szCs w:val="24"/>
        </w:rPr>
        <w:t xml:space="preserve"> </w:t>
      </w:r>
      <w:r w:rsidR="00F2080A" w:rsidRPr="00044882">
        <w:rPr>
          <w:rFonts w:ascii="Arial" w:hAnsi="Arial" w:cs="Arial"/>
          <w:sz w:val="24"/>
          <w:szCs w:val="24"/>
        </w:rPr>
        <w:t xml:space="preserve">Modificar el </w:t>
      </w:r>
      <w:proofErr w:type="spellStart"/>
      <w:r w:rsidR="00F2080A" w:rsidRPr="00044882">
        <w:rPr>
          <w:rFonts w:ascii="Arial" w:hAnsi="Arial" w:cs="Arial"/>
          <w:sz w:val="24"/>
          <w:szCs w:val="24"/>
        </w:rPr>
        <w:t>subnumeral</w:t>
      </w:r>
      <w:proofErr w:type="spellEnd"/>
      <w:r w:rsidR="00F2080A" w:rsidRPr="00044882">
        <w:rPr>
          <w:rFonts w:ascii="Arial" w:hAnsi="Arial" w:cs="Arial"/>
          <w:sz w:val="24"/>
          <w:szCs w:val="24"/>
        </w:rPr>
        <w:t xml:space="preserve"> 3.4.10</w:t>
      </w:r>
      <w:r w:rsidR="00954D68">
        <w:rPr>
          <w:rFonts w:ascii="Arial" w:hAnsi="Arial" w:cs="Arial"/>
          <w:sz w:val="24"/>
          <w:szCs w:val="24"/>
        </w:rPr>
        <w:t xml:space="preserve"> y adicionar el </w:t>
      </w:r>
      <w:proofErr w:type="spellStart"/>
      <w:r w:rsidR="00954D68">
        <w:rPr>
          <w:rFonts w:ascii="Arial" w:hAnsi="Arial" w:cs="Arial"/>
          <w:sz w:val="24"/>
          <w:szCs w:val="24"/>
        </w:rPr>
        <w:t>subnumeral</w:t>
      </w:r>
      <w:proofErr w:type="spellEnd"/>
      <w:r w:rsidR="00954D68">
        <w:rPr>
          <w:rFonts w:ascii="Arial" w:hAnsi="Arial" w:cs="Arial"/>
          <w:sz w:val="24"/>
          <w:szCs w:val="24"/>
        </w:rPr>
        <w:t xml:space="preserve"> 3.4.14 al</w:t>
      </w:r>
      <w:r w:rsidR="00F2080A" w:rsidRPr="00044882">
        <w:rPr>
          <w:rFonts w:ascii="Arial" w:hAnsi="Arial" w:cs="Arial"/>
          <w:sz w:val="24"/>
          <w:szCs w:val="24"/>
        </w:rPr>
        <w:t xml:space="preserve"> Capítulo I del Título III de la Parte I de la Circular Básica Jurídica </w:t>
      </w:r>
      <w:r w:rsidR="00F2080A" w:rsidRPr="00044882">
        <w:rPr>
          <w:rFonts w:ascii="Arial" w:hAnsi="Arial" w:cs="Arial"/>
          <w:i/>
          <w:iCs/>
          <w:sz w:val="24"/>
          <w:szCs w:val="24"/>
        </w:rPr>
        <w:t>“Acceso e información al consumidor</w:t>
      </w:r>
      <w:r w:rsidR="00AD7C99">
        <w:rPr>
          <w:rFonts w:ascii="Arial" w:hAnsi="Arial" w:cs="Arial"/>
          <w:i/>
          <w:iCs/>
          <w:sz w:val="24"/>
          <w:szCs w:val="24"/>
        </w:rPr>
        <w:t xml:space="preserve"> </w:t>
      </w:r>
      <w:r w:rsidR="00F2080A" w:rsidRPr="00044882">
        <w:rPr>
          <w:rFonts w:ascii="Arial" w:hAnsi="Arial" w:cs="Arial"/>
          <w:i/>
          <w:iCs/>
          <w:sz w:val="24"/>
          <w:szCs w:val="24"/>
        </w:rPr>
        <w:t>financiero”</w:t>
      </w:r>
      <w:r w:rsidR="005020F4">
        <w:rPr>
          <w:rFonts w:ascii="Arial" w:hAnsi="Arial" w:cs="Arial"/>
          <w:sz w:val="24"/>
          <w:szCs w:val="24"/>
        </w:rPr>
        <w:t xml:space="preserve"> </w:t>
      </w:r>
      <w:r w:rsidR="00F2080A" w:rsidRPr="00044882">
        <w:rPr>
          <w:rFonts w:ascii="Arial" w:hAnsi="Arial" w:cs="Arial"/>
          <w:sz w:val="24"/>
          <w:szCs w:val="24"/>
        </w:rPr>
        <w:t xml:space="preserve">para incorporar obligaciones en materia de suministro de información a los consumidores financieros por parte de las </w:t>
      </w:r>
      <w:r w:rsidR="001E5BCC">
        <w:rPr>
          <w:rFonts w:ascii="Arial" w:hAnsi="Arial" w:cs="Arial"/>
          <w:sz w:val="24"/>
          <w:szCs w:val="24"/>
        </w:rPr>
        <w:t>EASPBV</w:t>
      </w:r>
      <w:r w:rsidR="00EB2781">
        <w:rPr>
          <w:rFonts w:ascii="Arial" w:hAnsi="Arial" w:cs="Arial"/>
          <w:sz w:val="24"/>
          <w:szCs w:val="24"/>
        </w:rPr>
        <w:t xml:space="preserve"> </w:t>
      </w:r>
      <w:r w:rsidR="0079351F">
        <w:rPr>
          <w:rFonts w:ascii="Arial" w:hAnsi="Arial" w:cs="Arial"/>
          <w:sz w:val="24"/>
          <w:szCs w:val="24"/>
        </w:rPr>
        <w:t>que actúen como proveedores de servicios de pago</w:t>
      </w:r>
      <w:r w:rsidR="00FB3AEF">
        <w:rPr>
          <w:rFonts w:ascii="Arial" w:hAnsi="Arial" w:cs="Arial"/>
          <w:sz w:val="24"/>
          <w:szCs w:val="24"/>
        </w:rPr>
        <w:t>,</w:t>
      </w:r>
      <w:r w:rsidR="0079351F">
        <w:rPr>
          <w:rFonts w:ascii="Arial" w:hAnsi="Arial" w:cs="Arial"/>
          <w:sz w:val="24"/>
          <w:szCs w:val="24"/>
        </w:rPr>
        <w:t xml:space="preserve"> </w:t>
      </w:r>
      <w:r w:rsidR="001E5BCC">
        <w:rPr>
          <w:rFonts w:ascii="Arial" w:hAnsi="Arial" w:cs="Arial"/>
          <w:sz w:val="24"/>
          <w:szCs w:val="24"/>
        </w:rPr>
        <w:t>y</w:t>
      </w:r>
      <w:r w:rsidR="0023479A">
        <w:rPr>
          <w:rFonts w:ascii="Arial" w:hAnsi="Arial" w:cs="Arial"/>
          <w:sz w:val="24"/>
          <w:szCs w:val="24"/>
        </w:rPr>
        <w:t xml:space="preserve"> </w:t>
      </w:r>
      <w:r w:rsidR="001E5BCC">
        <w:rPr>
          <w:rFonts w:ascii="Arial" w:hAnsi="Arial" w:cs="Arial"/>
          <w:sz w:val="24"/>
          <w:szCs w:val="24"/>
        </w:rPr>
        <w:t xml:space="preserve">los establecimientos de crédito y </w:t>
      </w:r>
      <w:r w:rsidR="00775F7D">
        <w:rPr>
          <w:rFonts w:ascii="Arial" w:hAnsi="Arial" w:cs="Arial"/>
          <w:sz w:val="24"/>
          <w:szCs w:val="24"/>
        </w:rPr>
        <w:t xml:space="preserve">las </w:t>
      </w:r>
      <w:r w:rsidR="00775F7D" w:rsidRPr="00044882">
        <w:rPr>
          <w:rFonts w:ascii="Arial" w:hAnsi="Arial" w:cs="Arial"/>
          <w:sz w:val="24"/>
          <w:szCs w:val="24"/>
        </w:rPr>
        <w:t xml:space="preserve">Sociedades Especializadas en Depósitos y </w:t>
      </w:r>
      <w:r w:rsidR="00775F7D">
        <w:rPr>
          <w:rFonts w:ascii="Arial" w:hAnsi="Arial" w:cs="Arial"/>
          <w:sz w:val="24"/>
          <w:szCs w:val="24"/>
        </w:rPr>
        <w:t>P</w:t>
      </w:r>
      <w:r w:rsidR="00775F7D" w:rsidRPr="00044882">
        <w:rPr>
          <w:rFonts w:ascii="Arial" w:hAnsi="Arial" w:cs="Arial"/>
          <w:sz w:val="24"/>
          <w:szCs w:val="24"/>
        </w:rPr>
        <w:t xml:space="preserve">agos </w:t>
      </w:r>
      <w:r w:rsidR="00775F7D">
        <w:rPr>
          <w:rFonts w:ascii="Arial" w:hAnsi="Arial" w:cs="Arial"/>
          <w:sz w:val="24"/>
          <w:szCs w:val="24"/>
        </w:rPr>
        <w:t>E</w:t>
      </w:r>
      <w:r w:rsidR="00775F7D" w:rsidRPr="00044882">
        <w:rPr>
          <w:rFonts w:ascii="Arial" w:hAnsi="Arial" w:cs="Arial"/>
          <w:sz w:val="24"/>
          <w:szCs w:val="24"/>
        </w:rPr>
        <w:t xml:space="preserve">lectrónicos </w:t>
      </w:r>
      <w:r w:rsidR="00F2080A" w:rsidRPr="00044882">
        <w:rPr>
          <w:rFonts w:ascii="Arial" w:hAnsi="Arial" w:cs="Arial"/>
          <w:sz w:val="24"/>
          <w:szCs w:val="24"/>
        </w:rPr>
        <w:t xml:space="preserve">que presten servicios de </w:t>
      </w:r>
      <w:proofErr w:type="spellStart"/>
      <w:r w:rsidR="00F2080A" w:rsidRPr="00044882">
        <w:rPr>
          <w:rFonts w:ascii="Arial" w:hAnsi="Arial" w:cs="Arial"/>
          <w:sz w:val="24"/>
          <w:szCs w:val="24"/>
        </w:rPr>
        <w:t>adquirencia</w:t>
      </w:r>
      <w:proofErr w:type="spellEnd"/>
      <w:r w:rsidR="0079351F">
        <w:rPr>
          <w:rFonts w:ascii="Arial" w:hAnsi="Arial" w:cs="Arial"/>
          <w:sz w:val="24"/>
          <w:szCs w:val="24"/>
        </w:rPr>
        <w:t xml:space="preserve">. </w:t>
      </w:r>
    </w:p>
    <w:p w14:paraId="21748361" w14:textId="0DE0D969" w:rsidR="00E4499F" w:rsidRDefault="00E4499F" w:rsidP="00B6740F">
      <w:pPr>
        <w:jc w:val="both"/>
        <w:rPr>
          <w:rFonts w:ascii="Arial" w:hAnsi="Arial" w:cs="Arial"/>
          <w:sz w:val="24"/>
          <w:szCs w:val="24"/>
        </w:rPr>
      </w:pPr>
    </w:p>
    <w:p w14:paraId="2FBC4A5E" w14:textId="104ABA14" w:rsidR="00DC48DB" w:rsidRDefault="00DC48DB" w:rsidP="00DC48DB">
      <w:pPr>
        <w:pStyle w:val="xmsonormal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Circular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Externa  </w:t>
      </w:r>
      <w:r w:rsidR="00FB20AB">
        <w:rPr>
          <w:rFonts w:ascii="Arial" w:hAnsi="Arial" w:cs="Arial"/>
          <w:b/>
          <w:bCs/>
          <w:sz w:val="24"/>
          <w:szCs w:val="24"/>
        </w:rPr>
        <w:t>020</w:t>
      </w:r>
      <w:proofErr w:type="gramEnd"/>
      <w:r w:rsidR="00FB20A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de 2021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Página 2</w:t>
      </w:r>
    </w:p>
    <w:p w14:paraId="4813AD01" w14:textId="657DD043" w:rsidR="00DC48DB" w:rsidRDefault="00DC48DB" w:rsidP="00F2080A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14:paraId="26AB8B8F" w14:textId="77777777" w:rsidR="00DC48DB" w:rsidRDefault="00DC48DB" w:rsidP="00F2080A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14:paraId="050B395E" w14:textId="3884573E" w:rsidR="00F2080A" w:rsidRDefault="00B311B6" w:rsidP="00F20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TERCERA</w:t>
      </w:r>
      <w:r w:rsidR="0031513A" w:rsidRPr="0004488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474B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080A" w:rsidRPr="00044882">
        <w:rPr>
          <w:rFonts w:ascii="Arial" w:hAnsi="Arial" w:cs="Arial"/>
          <w:sz w:val="24"/>
          <w:szCs w:val="24"/>
        </w:rPr>
        <w:t xml:space="preserve">Adicionar los numerales 4, 5, 6 y 7 </w:t>
      </w:r>
      <w:r w:rsidR="00363881">
        <w:rPr>
          <w:rFonts w:ascii="Arial" w:hAnsi="Arial" w:cs="Arial"/>
          <w:sz w:val="24"/>
          <w:szCs w:val="24"/>
        </w:rPr>
        <w:t>al</w:t>
      </w:r>
      <w:r w:rsidR="00F2080A" w:rsidRPr="00044882">
        <w:rPr>
          <w:rFonts w:ascii="Arial" w:hAnsi="Arial" w:cs="Arial"/>
          <w:sz w:val="24"/>
          <w:szCs w:val="24"/>
        </w:rPr>
        <w:t xml:space="preserve"> Capítulo IX del Título IV de la Parte III de la Circular Básica Jurídica “</w:t>
      </w:r>
      <w:r w:rsidR="00F2080A" w:rsidRPr="00044882">
        <w:rPr>
          <w:rFonts w:ascii="Arial" w:hAnsi="Arial" w:cs="Arial"/>
          <w:i/>
          <w:iCs/>
          <w:sz w:val="24"/>
          <w:szCs w:val="24"/>
        </w:rPr>
        <w:t>Entidades Administradoras de Sistemas de Pago de Bajo Valor- EASPBV”</w:t>
      </w:r>
      <w:r w:rsidR="00F2080A" w:rsidRPr="00044882">
        <w:rPr>
          <w:rFonts w:ascii="Arial" w:hAnsi="Arial" w:cs="Arial"/>
          <w:sz w:val="24"/>
          <w:szCs w:val="24"/>
        </w:rPr>
        <w:t xml:space="preserve"> para definir reglas</w:t>
      </w:r>
      <w:r w:rsidR="00FB3AEF">
        <w:rPr>
          <w:rFonts w:ascii="Arial" w:hAnsi="Arial" w:cs="Arial"/>
          <w:sz w:val="24"/>
          <w:szCs w:val="24"/>
        </w:rPr>
        <w:t xml:space="preserve"> en materia de </w:t>
      </w:r>
      <w:r w:rsidR="00F2080A" w:rsidRPr="00044882">
        <w:rPr>
          <w:rFonts w:ascii="Arial" w:hAnsi="Arial" w:cs="Arial"/>
          <w:sz w:val="24"/>
          <w:szCs w:val="24"/>
        </w:rPr>
        <w:t>gobierno corporativo</w:t>
      </w:r>
      <w:r w:rsidR="00AF76B6">
        <w:rPr>
          <w:rFonts w:ascii="Arial" w:hAnsi="Arial" w:cs="Arial"/>
          <w:sz w:val="24"/>
          <w:szCs w:val="24"/>
        </w:rPr>
        <w:t xml:space="preserve"> de las EASPBV</w:t>
      </w:r>
      <w:r w:rsidR="00FB3AEF">
        <w:rPr>
          <w:rFonts w:ascii="Arial" w:hAnsi="Arial" w:cs="Arial"/>
          <w:sz w:val="24"/>
          <w:szCs w:val="24"/>
        </w:rPr>
        <w:t xml:space="preserve"> y sobre </w:t>
      </w:r>
      <w:r w:rsidR="00363881">
        <w:rPr>
          <w:rFonts w:ascii="Arial" w:hAnsi="Arial" w:cs="Arial"/>
          <w:sz w:val="24"/>
          <w:szCs w:val="24"/>
        </w:rPr>
        <w:t xml:space="preserve">las </w:t>
      </w:r>
      <w:r w:rsidR="00F2080A" w:rsidRPr="00044882">
        <w:rPr>
          <w:rFonts w:ascii="Arial" w:hAnsi="Arial" w:cs="Arial"/>
          <w:sz w:val="24"/>
          <w:szCs w:val="24"/>
        </w:rPr>
        <w:t xml:space="preserve">actividades que desarrollan </w:t>
      </w:r>
      <w:r w:rsidR="00AF76B6">
        <w:rPr>
          <w:rFonts w:ascii="Arial" w:hAnsi="Arial" w:cs="Arial"/>
          <w:sz w:val="24"/>
          <w:szCs w:val="24"/>
        </w:rPr>
        <w:t>estas entidades</w:t>
      </w:r>
      <w:r w:rsidR="00F2080A" w:rsidRPr="00044882">
        <w:rPr>
          <w:rFonts w:ascii="Arial" w:hAnsi="Arial" w:cs="Arial"/>
          <w:sz w:val="24"/>
          <w:szCs w:val="24"/>
        </w:rPr>
        <w:t xml:space="preserve">. </w:t>
      </w:r>
    </w:p>
    <w:p w14:paraId="27F1CC74" w14:textId="0910BDE4" w:rsidR="00A112F1" w:rsidRDefault="00A112F1" w:rsidP="00BA36B3">
      <w:pPr>
        <w:pStyle w:val="xmso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12B073B9" w14:textId="314502EA" w:rsidR="00C4128C" w:rsidRDefault="00BF74A3" w:rsidP="00BA36B3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8742B1">
        <w:rPr>
          <w:rFonts w:ascii="Arial" w:hAnsi="Arial" w:cs="Arial"/>
          <w:b/>
          <w:bCs/>
          <w:sz w:val="24"/>
          <w:szCs w:val="24"/>
        </w:rPr>
        <w:t>CUART</w:t>
      </w:r>
      <w:r w:rsidR="006946BE">
        <w:rPr>
          <w:rFonts w:ascii="Arial" w:hAnsi="Arial" w:cs="Arial"/>
          <w:b/>
          <w:bCs/>
          <w:sz w:val="24"/>
          <w:szCs w:val="24"/>
        </w:rPr>
        <w:t>A</w:t>
      </w:r>
      <w:r w:rsidRPr="008742B1">
        <w:rPr>
          <w:rFonts w:ascii="Arial" w:hAnsi="Arial" w:cs="Arial"/>
          <w:b/>
          <w:bCs/>
          <w:sz w:val="24"/>
          <w:szCs w:val="24"/>
        </w:rPr>
        <w:t>:</w:t>
      </w:r>
      <w:r w:rsidR="008742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2B1">
        <w:rPr>
          <w:rFonts w:ascii="Arial" w:hAnsi="Arial" w:cs="Arial"/>
          <w:b/>
          <w:bCs/>
          <w:sz w:val="24"/>
          <w:szCs w:val="24"/>
        </w:rPr>
        <w:t>Vigencia:</w:t>
      </w:r>
      <w:r>
        <w:rPr>
          <w:rFonts w:ascii="Arial" w:hAnsi="Arial" w:cs="Arial"/>
          <w:sz w:val="24"/>
          <w:szCs w:val="24"/>
        </w:rPr>
        <w:t xml:space="preserve"> </w:t>
      </w:r>
      <w:r w:rsidR="00885073">
        <w:rPr>
          <w:rFonts w:ascii="Arial" w:hAnsi="Arial" w:cs="Arial"/>
          <w:sz w:val="24"/>
          <w:szCs w:val="24"/>
        </w:rPr>
        <w:t>D</w:t>
      </w:r>
      <w:r w:rsidR="00372FAD">
        <w:rPr>
          <w:rFonts w:ascii="Arial" w:hAnsi="Arial" w:cs="Arial"/>
          <w:sz w:val="24"/>
          <w:szCs w:val="24"/>
        </w:rPr>
        <w:t xml:space="preserve">e conformidad con </w:t>
      </w:r>
      <w:r w:rsidR="009903F9">
        <w:rPr>
          <w:rFonts w:ascii="Arial" w:hAnsi="Arial" w:cs="Arial"/>
          <w:sz w:val="24"/>
          <w:szCs w:val="24"/>
        </w:rPr>
        <w:t>el plazo establecido en el artículo 3 del Decreto 1692 de 2020</w:t>
      </w:r>
      <w:r w:rsidR="00614785">
        <w:rPr>
          <w:rFonts w:ascii="Arial" w:hAnsi="Arial" w:cs="Arial"/>
          <w:sz w:val="24"/>
          <w:szCs w:val="24"/>
        </w:rPr>
        <w:t xml:space="preserve">, </w:t>
      </w:r>
      <w:r w:rsidR="00C4128C">
        <w:rPr>
          <w:rFonts w:ascii="Arial" w:hAnsi="Arial" w:cs="Arial"/>
          <w:sz w:val="24"/>
          <w:szCs w:val="24"/>
        </w:rPr>
        <w:t>l</w:t>
      </w:r>
      <w:r w:rsidR="00885073" w:rsidRPr="00044882">
        <w:rPr>
          <w:rFonts w:ascii="Arial" w:hAnsi="Arial" w:cs="Arial"/>
          <w:sz w:val="24"/>
          <w:szCs w:val="24"/>
        </w:rPr>
        <w:t>a</w:t>
      </w:r>
      <w:r w:rsidR="00885073">
        <w:rPr>
          <w:rFonts w:ascii="Arial" w:hAnsi="Arial" w:cs="Arial"/>
          <w:sz w:val="24"/>
          <w:szCs w:val="24"/>
        </w:rPr>
        <w:t xml:space="preserve">s instrucciones contenidas en la presente </w:t>
      </w:r>
      <w:r w:rsidR="00885073" w:rsidRPr="00044882">
        <w:rPr>
          <w:rFonts w:ascii="Arial" w:hAnsi="Arial" w:cs="Arial"/>
          <w:sz w:val="24"/>
          <w:szCs w:val="24"/>
        </w:rPr>
        <w:t>Circular</w:t>
      </w:r>
      <w:r w:rsidR="00885073">
        <w:rPr>
          <w:rFonts w:ascii="Arial" w:hAnsi="Arial" w:cs="Arial"/>
          <w:sz w:val="24"/>
          <w:szCs w:val="24"/>
        </w:rPr>
        <w:t xml:space="preserve"> </w:t>
      </w:r>
      <w:r w:rsidR="00885073" w:rsidRPr="00044882">
        <w:rPr>
          <w:rFonts w:ascii="Arial" w:hAnsi="Arial" w:cs="Arial"/>
          <w:sz w:val="24"/>
          <w:szCs w:val="24"/>
        </w:rPr>
        <w:t>rige</w:t>
      </w:r>
      <w:r w:rsidR="00885073">
        <w:rPr>
          <w:rFonts w:ascii="Arial" w:hAnsi="Arial" w:cs="Arial"/>
          <w:sz w:val="24"/>
          <w:szCs w:val="24"/>
        </w:rPr>
        <w:t>n</w:t>
      </w:r>
      <w:r w:rsidR="00885073" w:rsidRPr="00044882">
        <w:rPr>
          <w:rFonts w:ascii="Arial" w:hAnsi="Arial" w:cs="Arial"/>
          <w:sz w:val="24"/>
          <w:szCs w:val="24"/>
        </w:rPr>
        <w:t xml:space="preserve"> a partir de</w:t>
      </w:r>
      <w:r w:rsidR="00885073">
        <w:rPr>
          <w:rFonts w:ascii="Arial" w:hAnsi="Arial" w:cs="Arial"/>
          <w:sz w:val="24"/>
          <w:szCs w:val="24"/>
        </w:rPr>
        <w:t>l 18 de diciembre de</w:t>
      </w:r>
      <w:r w:rsidR="00885073" w:rsidRPr="00044882">
        <w:rPr>
          <w:rFonts w:ascii="Arial" w:hAnsi="Arial" w:cs="Arial"/>
          <w:sz w:val="24"/>
          <w:szCs w:val="24"/>
        </w:rPr>
        <w:t xml:space="preserve"> </w:t>
      </w:r>
      <w:r w:rsidR="00885073">
        <w:rPr>
          <w:rFonts w:ascii="Arial" w:hAnsi="Arial" w:cs="Arial"/>
          <w:sz w:val="24"/>
          <w:szCs w:val="24"/>
        </w:rPr>
        <w:t>202</w:t>
      </w:r>
      <w:r w:rsidR="00C05D03">
        <w:rPr>
          <w:rFonts w:ascii="Arial" w:hAnsi="Arial" w:cs="Arial"/>
          <w:sz w:val="24"/>
          <w:szCs w:val="24"/>
        </w:rPr>
        <w:t>1</w:t>
      </w:r>
      <w:r w:rsidR="00C4128C">
        <w:rPr>
          <w:rFonts w:ascii="Arial" w:hAnsi="Arial" w:cs="Arial"/>
          <w:sz w:val="24"/>
          <w:szCs w:val="24"/>
        </w:rPr>
        <w:t xml:space="preserve">. </w:t>
      </w:r>
    </w:p>
    <w:p w14:paraId="3780700C" w14:textId="77777777" w:rsidR="00C4128C" w:rsidRDefault="00C4128C" w:rsidP="00BA36B3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76763AB0" w14:textId="6F0B5BB9" w:rsidR="007C65AD" w:rsidRDefault="00C4128C" w:rsidP="00BA36B3">
      <w:pPr>
        <w:pStyle w:val="xmso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 w:rsidR="008D32F0">
        <w:rPr>
          <w:rFonts w:ascii="Arial" w:hAnsi="Arial" w:cs="Arial"/>
          <w:sz w:val="24"/>
          <w:szCs w:val="24"/>
        </w:rPr>
        <w:t xml:space="preserve"> EASPBV deberán cumplir las disposiciones </w:t>
      </w:r>
      <w:r w:rsidR="00407DFB">
        <w:rPr>
          <w:rFonts w:ascii="Arial" w:hAnsi="Arial" w:cs="Arial"/>
          <w:sz w:val="24"/>
          <w:szCs w:val="24"/>
        </w:rPr>
        <w:t xml:space="preserve">previstas en el numeral 4 del </w:t>
      </w:r>
      <w:r w:rsidR="0080615C" w:rsidRPr="00044882">
        <w:rPr>
          <w:rFonts w:ascii="Arial" w:hAnsi="Arial" w:cs="Arial"/>
          <w:sz w:val="24"/>
          <w:szCs w:val="24"/>
        </w:rPr>
        <w:t>Capítulo IX del Título IV de la Parte III de la Circular Básica Jurídica</w:t>
      </w:r>
      <w:r w:rsidR="0000371A">
        <w:rPr>
          <w:rFonts w:ascii="Arial" w:hAnsi="Arial" w:cs="Arial"/>
          <w:sz w:val="24"/>
          <w:szCs w:val="24"/>
        </w:rPr>
        <w:t>,</w:t>
      </w:r>
      <w:r w:rsidR="008B4BF7">
        <w:rPr>
          <w:rFonts w:ascii="Arial" w:hAnsi="Arial" w:cs="Arial"/>
          <w:sz w:val="24"/>
          <w:szCs w:val="24"/>
        </w:rPr>
        <w:t xml:space="preserve"> relacionadas con la conformación de juntas directivas,</w:t>
      </w:r>
      <w:r w:rsidR="0080615C">
        <w:rPr>
          <w:rFonts w:ascii="Arial" w:hAnsi="Arial" w:cs="Arial"/>
          <w:sz w:val="24"/>
          <w:szCs w:val="24"/>
        </w:rPr>
        <w:t xml:space="preserve"> </w:t>
      </w:r>
      <w:r w:rsidR="00D710AB">
        <w:rPr>
          <w:rFonts w:ascii="Arial" w:hAnsi="Arial" w:cs="Arial"/>
          <w:sz w:val="24"/>
          <w:szCs w:val="24"/>
        </w:rPr>
        <w:t>a m</w:t>
      </w:r>
      <w:r w:rsidR="00B86013">
        <w:rPr>
          <w:rFonts w:ascii="Arial" w:hAnsi="Arial" w:cs="Arial"/>
          <w:sz w:val="24"/>
          <w:szCs w:val="24"/>
        </w:rPr>
        <w:t>á</w:t>
      </w:r>
      <w:r w:rsidR="00D710AB">
        <w:rPr>
          <w:rFonts w:ascii="Arial" w:hAnsi="Arial" w:cs="Arial"/>
          <w:sz w:val="24"/>
          <w:szCs w:val="24"/>
        </w:rPr>
        <w:t>s tardar en la fecha en que deben realizar</w:t>
      </w:r>
      <w:r w:rsidR="00B86013">
        <w:rPr>
          <w:rFonts w:ascii="Arial" w:hAnsi="Arial" w:cs="Arial"/>
          <w:sz w:val="24"/>
          <w:szCs w:val="24"/>
        </w:rPr>
        <w:t>se</w:t>
      </w:r>
      <w:r w:rsidR="00D710AB">
        <w:rPr>
          <w:rFonts w:ascii="Arial" w:hAnsi="Arial" w:cs="Arial"/>
          <w:sz w:val="24"/>
          <w:szCs w:val="24"/>
        </w:rPr>
        <w:t xml:space="preserve"> </w:t>
      </w:r>
      <w:r w:rsidR="008D32F0">
        <w:rPr>
          <w:rFonts w:ascii="Arial" w:hAnsi="Arial" w:cs="Arial"/>
          <w:sz w:val="24"/>
          <w:szCs w:val="24"/>
        </w:rPr>
        <w:t>las próximas asambleas de accionistas</w:t>
      </w:r>
      <w:r w:rsidR="00D710AB">
        <w:rPr>
          <w:rFonts w:ascii="Arial" w:hAnsi="Arial" w:cs="Arial"/>
          <w:sz w:val="24"/>
          <w:szCs w:val="24"/>
        </w:rPr>
        <w:t xml:space="preserve"> del año 2022. </w:t>
      </w:r>
    </w:p>
    <w:p w14:paraId="0CD3FB3C" w14:textId="77777777" w:rsidR="008D32F0" w:rsidRPr="00044882" w:rsidRDefault="008D32F0" w:rsidP="00BA36B3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3016356C" w14:textId="77777777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 xml:space="preserve">Se anexan las páginas objeto de modificación. </w:t>
      </w:r>
    </w:p>
    <w:p w14:paraId="5F0C2F79" w14:textId="1813995F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</w:p>
    <w:p w14:paraId="42EF879C" w14:textId="77777777" w:rsidR="007C65AD" w:rsidRPr="00044882" w:rsidRDefault="007C65AD" w:rsidP="00BA36B3">
      <w:pPr>
        <w:jc w:val="both"/>
        <w:rPr>
          <w:rFonts w:ascii="Arial" w:hAnsi="Arial" w:cs="Arial"/>
          <w:sz w:val="24"/>
          <w:szCs w:val="24"/>
        </w:rPr>
      </w:pPr>
    </w:p>
    <w:p w14:paraId="71861A7B" w14:textId="77777777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Cordialmente,</w:t>
      </w:r>
    </w:p>
    <w:p w14:paraId="40B2E59B" w14:textId="79AC2B70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</w:p>
    <w:p w14:paraId="5D0B5DA0" w14:textId="77777777" w:rsidR="007C65AD" w:rsidRPr="00044882" w:rsidRDefault="007C65AD" w:rsidP="00BA36B3">
      <w:pPr>
        <w:jc w:val="both"/>
        <w:rPr>
          <w:rFonts w:ascii="Arial" w:hAnsi="Arial" w:cs="Arial"/>
          <w:sz w:val="24"/>
          <w:szCs w:val="24"/>
        </w:rPr>
      </w:pPr>
    </w:p>
    <w:p w14:paraId="2A1F4E24" w14:textId="77777777" w:rsidR="00BA36B3" w:rsidRPr="00044882" w:rsidRDefault="00BA36B3" w:rsidP="00BA36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0584F6" w14:textId="77777777" w:rsidR="00BA36B3" w:rsidRPr="00044882" w:rsidRDefault="00BA36B3" w:rsidP="00BA36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04CA8898" w14:textId="77777777" w:rsidR="00BA36B3" w:rsidRPr="00044882" w:rsidRDefault="00BA36B3" w:rsidP="00BA36B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Superintendente Financiero de Colombia</w:t>
      </w:r>
    </w:p>
    <w:p w14:paraId="68E6DDAC" w14:textId="77777777" w:rsidR="00BA36B3" w:rsidRPr="00044882" w:rsidRDefault="00BA36B3" w:rsidP="006A13F4">
      <w:pPr>
        <w:jc w:val="both"/>
        <w:rPr>
          <w:rFonts w:cs="Arial"/>
          <w:b/>
          <w:bCs/>
          <w:sz w:val="16"/>
          <w:szCs w:val="16"/>
          <w:lang w:val="pt-BR"/>
        </w:rPr>
      </w:pPr>
      <w:r w:rsidRPr="00044882">
        <w:rPr>
          <w:rFonts w:ascii="Arial" w:hAnsi="Arial" w:cs="Arial"/>
          <w:sz w:val="16"/>
          <w:szCs w:val="16"/>
        </w:rPr>
        <w:t>50000</w:t>
      </w:r>
    </w:p>
    <w:sectPr w:rsidR="00BA36B3" w:rsidRPr="00044882" w:rsidSect="00044882">
      <w:headerReference w:type="default" r:id="rId7"/>
      <w:footerReference w:type="default" r:id="rId8"/>
      <w:headerReference w:type="first" r:id="rId9"/>
      <w:footerReference w:type="first" r:id="rId10"/>
      <w:pgSz w:w="12242" w:h="18722" w:code="14"/>
      <w:pgMar w:top="1856" w:right="1701" w:bottom="993" w:left="226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DF09" w14:textId="77777777" w:rsidR="009A3249" w:rsidRDefault="009A3249">
      <w:r>
        <w:separator/>
      </w:r>
    </w:p>
  </w:endnote>
  <w:endnote w:type="continuationSeparator" w:id="0">
    <w:p w14:paraId="3E80C3E0" w14:textId="77777777" w:rsidR="009A3249" w:rsidRDefault="009A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7AA6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38211E6D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61F1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407D246E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52C" w14:textId="77777777" w:rsidR="009A3249" w:rsidRDefault="009A3249">
      <w:r>
        <w:separator/>
      </w:r>
    </w:p>
  </w:footnote>
  <w:footnote w:type="continuationSeparator" w:id="0">
    <w:p w14:paraId="26626BE1" w14:textId="77777777" w:rsidR="009A3249" w:rsidRDefault="009A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91FD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62D940B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D952AA9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E9265DF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52DB" w14:textId="77777777" w:rsidR="00044882" w:rsidRDefault="00044882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3176543F" w14:textId="07298E14" w:rsidR="00564B20" w:rsidRPr="00B6740F" w:rsidRDefault="00B6740F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D1121"/>
    <w:multiLevelType w:val="hybridMultilevel"/>
    <w:tmpl w:val="A9944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6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43"/>
  </w:num>
  <w:num w:numId="3">
    <w:abstractNumId w:val="28"/>
  </w:num>
  <w:num w:numId="4">
    <w:abstractNumId w:val="2"/>
  </w:num>
  <w:num w:numId="5">
    <w:abstractNumId w:val="1"/>
  </w:num>
  <w:num w:numId="6">
    <w:abstractNumId w:val="0"/>
  </w:num>
  <w:num w:numId="7">
    <w:abstractNumId w:val="44"/>
  </w:num>
  <w:num w:numId="8">
    <w:abstractNumId w:val="13"/>
  </w:num>
  <w:num w:numId="9">
    <w:abstractNumId w:val="37"/>
  </w:num>
  <w:num w:numId="10">
    <w:abstractNumId w:val="15"/>
  </w:num>
  <w:num w:numId="11">
    <w:abstractNumId w:val="27"/>
  </w:num>
  <w:num w:numId="12">
    <w:abstractNumId w:val="5"/>
  </w:num>
  <w:num w:numId="13">
    <w:abstractNumId w:val="19"/>
  </w:num>
  <w:num w:numId="14">
    <w:abstractNumId w:val="26"/>
  </w:num>
  <w:num w:numId="15">
    <w:abstractNumId w:val="12"/>
  </w:num>
  <w:num w:numId="16">
    <w:abstractNumId w:val="14"/>
  </w:num>
  <w:num w:numId="17">
    <w:abstractNumId w:val="9"/>
  </w:num>
  <w:num w:numId="18">
    <w:abstractNumId w:val="46"/>
  </w:num>
  <w:num w:numId="19">
    <w:abstractNumId w:val="39"/>
  </w:num>
  <w:num w:numId="20">
    <w:abstractNumId w:val="21"/>
  </w:num>
  <w:num w:numId="21">
    <w:abstractNumId w:val="16"/>
  </w:num>
  <w:num w:numId="22">
    <w:abstractNumId w:val="17"/>
  </w:num>
  <w:num w:numId="23">
    <w:abstractNumId w:val="8"/>
  </w:num>
  <w:num w:numId="24">
    <w:abstractNumId w:val="25"/>
  </w:num>
  <w:num w:numId="25">
    <w:abstractNumId w:val="38"/>
  </w:num>
  <w:num w:numId="26">
    <w:abstractNumId w:val="24"/>
  </w:num>
  <w:num w:numId="27">
    <w:abstractNumId w:val="45"/>
  </w:num>
  <w:num w:numId="28">
    <w:abstractNumId w:val="6"/>
  </w:num>
  <w:num w:numId="29">
    <w:abstractNumId w:val="22"/>
  </w:num>
  <w:num w:numId="30">
    <w:abstractNumId w:val="20"/>
  </w:num>
  <w:num w:numId="31">
    <w:abstractNumId w:val="40"/>
  </w:num>
  <w:num w:numId="32">
    <w:abstractNumId w:val="33"/>
  </w:num>
  <w:num w:numId="33">
    <w:abstractNumId w:val="4"/>
  </w:num>
  <w:num w:numId="34">
    <w:abstractNumId w:val="30"/>
  </w:num>
  <w:num w:numId="35">
    <w:abstractNumId w:val="10"/>
  </w:num>
  <w:num w:numId="36">
    <w:abstractNumId w:val="29"/>
  </w:num>
  <w:num w:numId="37">
    <w:abstractNumId w:val="35"/>
  </w:num>
  <w:num w:numId="38">
    <w:abstractNumId w:val="23"/>
  </w:num>
  <w:num w:numId="39">
    <w:abstractNumId w:val="32"/>
  </w:num>
  <w:num w:numId="40">
    <w:abstractNumId w:val="42"/>
  </w:num>
  <w:num w:numId="41">
    <w:abstractNumId w:val="18"/>
  </w:num>
  <w:num w:numId="42">
    <w:abstractNumId w:val="31"/>
  </w:num>
  <w:num w:numId="43">
    <w:abstractNumId w:val="3"/>
  </w:num>
  <w:num w:numId="44">
    <w:abstractNumId w:val="36"/>
  </w:num>
  <w:num w:numId="45">
    <w:abstractNumId w:val="41"/>
  </w:num>
  <w:num w:numId="46">
    <w:abstractNumId w:val="3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0334"/>
    <w:rsid w:val="0000371A"/>
    <w:rsid w:val="0003171D"/>
    <w:rsid w:val="00043B3D"/>
    <w:rsid w:val="00044882"/>
    <w:rsid w:val="00047316"/>
    <w:rsid w:val="00056A59"/>
    <w:rsid w:val="000613C3"/>
    <w:rsid w:val="000632E1"/>
    <w:rsid w:val="0006489B"/>
    <w:rsid w:val="00073E93"/>
    <w:rsid w:val="000779CA"/>
    <w:rsid w:val="00082D6A"/>
    <w:rsid w:val="000A5FCD"/>
    <w:rsid w:val="000A77B9"/>
    <w:rsid w:val="000D147B"/>
    <w:rsid w:val="000D28A2"/>
    <w:rsid w:val="000D68CF"/>
    <w:rsid w:val="000E4F18"/>
    <w:rsid w:val="000E4FA6"/>
    <w:rsid w:val="000E5E9E"/>
    <w:rsid w:val="000F6CB5"/>
    <w:rsid w:val="000F783A"/>
    <w:rsid w:val="00120DA4"/>
    <w:rsid w:val="00123D2A"/>
    <w:rsid w:val="001258E1"/>
    <w:rsid w:val="00140F7E"/>
    <w:rsid w:val="001543F0"/>
    <w:rsid w:val="00156EB7"/>
    <w:rsid w:val="001733D7"/>
    <w:rsid w:val="00175424"/>
    <w:rsid w:val="00176F26"/>
    <w:rsid w:val="00190EE7"/>
    <w:rsid w:val="001922C8"/>
    <w:rsid w:val="001A6B7D"/>
    <w:rsid w:val="001C1234"/>
    <w:rsid w:val="001E5BCC"/>
    <w:rsid w:val="001F09E8"/>
    <w:rsid w:val="001F2B86"/>
    <w:rsid w:val="00201C64"/>
    <w:rsid w:val="00214533"/>
    <w:rsid w:val="002222FA"/>
    <w:rsid w:val="0023479A"/>
    <w:rsid w:val="00241746"/>
    <w:rsid w:val="00251691"/>
    <w:rsid w:val="00257649"/>
    <w:rsid w:val="00276F45"/>
    <w:rsid w:val="00297906"/>
    <w:rsid w:val="002A10A3"/>
    <w:rsid w:val="002A7BAD"/>
    <w:rsid w:val="002B53C8"/>
    <w:rsid w:val="002B6E99"/>
    <w:rsid w:val="002F2440"/>
    <w:rsid w:val="002F4A2A"/>
    <w:rsid w:val="003031AB"/>
    <w:rsid w:val="0030486A"/>
    <w:rsid w:val="0031513A"/>
    <w:rsid w:val="00316E05"/>
    <w:rsid w:val="00332C2D"/>
    <w:rsid w:val="00335ED5"/>
    <w:rsid w:val="00342937"/>
    <w:rsid w:val="00363881"/>
    <w:rsid w:val="00372FAD"/>
    <w:rsid w:val="0037411F"/>
    <w:rsid w:val="00374F5A"/>
    <w:rsid w:val="003760B7"/>
    <w:rsid w:val="003918C3"/>
    <w:rsid w:val="00396D30"/>
    <w:rsid w:val="00397BEC"/>
    <w:rsid w:val="003B174B"/>
    <w:rsid w:val="003B3709"/>
    <w:rsid w:val="003C6F64"/>
    <w:rsid w:val="003E1A20"/>
    <w:rsid w:val="003E3CC3"/>
    <w:rsid w:val="003F428C"/>
    <w:rsid w:val="003F7BBD"/>
    <w:rsid w:val="00404235"/>
    <w:rsid w:val="004043B0"/>
    <w:rsid w:val="0040661C"/>
    <w:rsid w:val="00407DFB"/>
    <w:rsid w:val="00410CAB"/>
    <w:rsid w:val="00431EC3"/>
    <w:rsid w:val="0044428D"/>
    <w:rsid w:val="00445F1D"/>
    <w:rsid w:val="00447DC3"/>
    <w:rsid w:val="00450173"/>
    <w:rsid w:val="00451E47"/>
    <w:rsid w:val="004575CD"/>
    <w:rsid w:val="004620D5"/>
    <w:rsid w:val="00474B16"/>
    <w:rsid w:val="00477CEA"/>
    <w:rsid w:val="00482102"/>
    <w:rsid w:val="00485CDE"/>
    <w:rsid w:val="00487553"/>
    <w:rsid w:val="00496921"/>
    <w:rsid w:val="004B071E"/>
    <w:rsid w:val="004B1A4E"/>
    <w:rsid w:val="004C2087"/>
    <w:rsid w:val="004C7B29"/>
    <w:rsid w:val="004D5BBF"/>
    <w:rsid w:val="004F111A"/>
    <w:rsid w:val="005020F4"/>
    <w:rsid w:val="00513233"/>
    <w:rsid w:val="00520AC3"/>
    <w:rsid w:val="005269AC"/>
    <w:rsid w:val="00535E67"/>
    <w:rsid w:val="00564B20"/>
    <w:rsid w:val="00566574"/>
    <w:rsid w:val="00566F20"/>
    <w:rsid w:val="00581356"/>
    <w:rsid w:val="00581497"/>
    <w:rsid w:val="00584828"/>
    <w:rsid w:val="00590532"/>
    <w:rsid w:val="005A7487"/>
    <w:rsid w:val="005C0C7A"/>
    <w:rsid w:val="005D51F0"/>
    <w:rsid w:val="005E0513"/>
    <w:rsid w:val="005E3DE3"/>
    <w:rsid w:val="005F43D3"/>
    <w:rsid w:val="00604B4D"/>
    <w:rsid w:val="00614785"/>
    <w:rsid w:val="00620D81"/>
    <w:rsid w:val="0062152F"/>
    <w:rsid w:val="00621A24"/>
    <w:rsid w:val="00622C1E"/>
    <w:rsid w:val="00625AF7"/>
    <w:rsid w:val="00627ECB"/>
    <w:rsid w:val="0064423D"/>
    <w:rsid w:val="00644C05"/>
    <w:rsid w:val="00655C9D"/>
    <w:rsid w:val="00664B83"/>
    <w:rsid w:val="00680224"/>
    <w:rsid w:val="00682412"/>
    <w:rsid w:val="00684294"/>
    <w:rsid w:val="006946BE"/>
    <w:rsid w:val="006A012A"/>
    <w:rsid w:val="006A13F4"/>
    <w:rsid w:val="006A3DEF"/>
    <w:rsid w:val="006B29A5"/>
    <w:rsid w:val="006B56BB"/>
    <w:rsid w:val="006C2208"/>
    <w:rsid w:val="006D1897"/>
    <w:rsid w:val="006D2615"/>
    <w:rsid w:val="006E5CE0"/>
    <w:rsid w:val="006F70A6"/>
    <w:rsid w:val="006F7746"/>
    <w:rsid w:val="007148DA"/>
    <w:rsid w:val="00727A76"/>
    <w:rsid w:val="0075215C"/>
    <w:rsid w:val="00775F7D"/>
    <w:rsid w:val="0079351F"/>
    <w:rsid w:val="007A55C7"/>
    <w:rsid w:val="007C0F8A"/>
    <w:rsid w:val="007C65AD"/>
    <w:rsid w:val="007E4209"/>
    <w:rsid w:val="0080615C"/>
    <w:rsid w:val="008078CF"/>
    <w:rsid w:val="0081779A"/>
    <w:rsid w:val="0082112D"/>
    <w:rsid w:val="00824B7C"/>
    <w:rsid w:val="00836A72"/>
    <w:rsid w:val="00837E78"/>
    <w:rsid w:val="0084010C"/>
    <w:rsid w:val="00864EC8"/>
    <w:rsid w:val="008742B1"/>
    <w:rsid w:val="00877FA0"/>
    <w:rsid w:val="00885073"/>
    <w:rsid w:val="008B4BF7"/>
    <w:rsid w:val="008B697F"/>
    <w:rsid w:val="008C6639"/>
    <w:rsid w:val="008C6F17"/>
    <w:rsid w:val="008C78C6"/>
    <w:rsid w:val="008D1DF6"/>
    <w:rsid w:val="008D32F0"/>
    <w:rsid w:val="008E4990"/>
    <w:rsid w:val="008E59C2"/>
    <w:rsid w:val="00903F36"/>
    <w:rsid w:val="00904A52"/>
    <w:rsid w:val="00912B4C"/>
    <w:rsid w:val="0091592B"/>
    <w:rsid w:val="0091788D"/>
    <w:rsid w:val="00926C9A"/>
    <w:rsid w:val="00946425"/>
    <w:rsid w:val="00954D68"/>
    <w:rsid w:val="009623DF"/>
    <w:rsid w:val="009639F2"/>
    <w:rsid w:val="00982C63"/>
    <w:rsid w:val="0098509D"/>
    <w:rsid w:val="009903F9"/>
    <w:rsid w:val="00997CB7"/>
    <w:rsid w:val="009A0302"/>
    <w:rsid w:val="009A3249"/>
    <w:rsid w:val="009A55F6"/>
    <w:rsid w:val="009A640C"/>
    <w:rsid w:val="009B1249"/>
    <w:rsid w:val="009C0E70"/>
    <w:rsid w:val="009C75CA"/>
    <w:rsid w:val="009E5FF3"/>
    <w:rsid w:val="00A112F1"/>
    <w:rsid w:val="00A13840"/>
    <w:rsid w:val="00A164B8"/>
    <w:rsid w:val="00A213CA"/>
    <w:rsid w:val="00A2564F"/>
    <w:rsid w:val="00A365AD"/>
    <w:rsid w:val="00A4534C"/>
    <w:rsid w:val="00A50B56"/>
    <w:rsid w:val="00A51D07"/>
    <w:rsid w:val="00A57330"/>
    <w:rsid w:val="00A61CAF"/>
    <w:rsid w:val="00A656D0"/>
    <w:rsid w:val="00A705E2"/>
    <w:rsid w:val="00A75AA4"/>
    <w:rsid w:val="00AB5224"/>
    <w:rsid w:val="00AC0FDE"/>
    <w:rsid w:val="00AC3CBF"/>
    <w:rsid w:val="00AC589C"/>
    <w:rsid w:val="00AD2943"/>
    <w:rsid w:val="00AD557F"/>
    <w:rsid w:val="00AD5B52"/>
    <w:rsid w:val="00AD7623"/>
    <w:rsid w:val="00AD7C99"/>
    <w:rsid w:val="00AF6AB4"/>
    <w:rsid w:val="00AF76B6"/>
    <w:rsid w:val="00B05C8F"/>
    <w:rsid w:val="00B11510"/>
    <w:rsid w:val="00B14B3A"/>
    <w:rsid w:val="00B22D38"/>
    <w:rsid w:val="00B311B6"/>
    <w:rsid w:val="00B47FC1"/>
    <w:rsid w:val="00B51F39"/>
    <w:rsid w:val="00B6740F"/>
    <w:rsid w:val="00B86013"/>
    <w:rsid w:val="00B94B7E"/>
    <w:rsid w:val="00BA2613"/>
    <w:rsid w:val="00BA36B3"/>
    <w:rsid w:val="00BB02FD"/>
    <w:rsid w:val="00BB3603"/>
    <w:rsid w:val="00BB37DA"/>
    <w:rsid w:val="00BC13D7"/>
    <w:rsid w:val="00BD6B0D"/>
    <w:rsid w:val="00BE5DBA"/>
    <w:rsid w:val="00BF74A3"/>
    <w:rsid w:val="00C05D03"/>
    <w:rsid w:val="00C17F1A"/>
    <w:rsid w:val="00C27D48"/>
    <w:rsid w:val="00C340E1"/>
    <w:rsid w:val="00C4128C"/>
    <w:rsid w:val="00C51E79"/>
    <w:rsid w:val="00C638EA"/>
    <w:rsid w:val="00C8641F"/>
    <w:rsid w:val="00C8742D"/>
    <w:rsid w:val="00C929AA"/>
    <w:rsid w:val="00C92D77"/>
    <w:rsid w:val="00C9759D"/>
    <w:rsid w:val="00CD33D4"/>
    <w:rsid w:val="00D071C4"/>
    <w:rsid w:val="00D16012"/>
    <w:rsid w:val="00D32363"/>
    <w:rsid w:val="00D413D4"/>
    <w:rsid w:val="00D42D4C"/>
    <w:rsid w:val="00D60252"/>
    <w:rsid w:val="00D62AB5"/>
    <w:rsid w:val="00D65EA0"/>
    <w:rsid w:val="00D710AB"/>
    <w:rsid w:val="00D7752F"/>
    <w:rsid w:val="00DC2F5C"/>
    <w:rsid w:val="00DC48DB"/>
    <w:rsid w:val="00DC4C8F"/>
    <w:rsid w:val="00DD7AAF"/>
    <w:rsid w:val="00DF3624"/>
    <w:rsid w:val="00E016D7"/>
    <w:rsid w:val="00E0667B"/>
    <w:rsid w:val="00E07C07"/>
    <w:rsid w:val="00E16D80"/>
    <w:rsid w:val="00E31C5F"/>
    <w:rsid w:val="00E40F52"/>
    <w:rsid w:val="00E416CF"/>
    <w:rsid w:val="00E4237D"/>
    <w:rsid w:val="00E435E8"/>
    <w:rsid w:val="00E43D62"/>
    <w:rsid w:val="00E4499F"/>
    <w:rsid w:val="00E47C9B"/>
    <w:rsid w:val="00E530A0"/>
    <w:rsid w:val="00E53917"/>
    <w:rsid w:val="00E66DC8"/>
    <w:rsid w:val="00E71822"/>
    <w:rsid w:val="00E753D1"/>
    <w:rsid w:val="00E77E01"/>
    <w:rsid w:val="00E8246A"/>
    <w:rsid w:val="00E93683"/>
    <w:rsid w:val="00E93C1D"/>
    <w:rsid w:val="00E979D9"/>
    <w:rsid w:val="00EA0E6F"/>
    <w:rsid w:val="00EA1049"/>
    <w:rsid w:val="00EA537B"/>
    <w:rsid w:val="00EB1B8A"/>
    <w:rsid w:val="00EB26B9"/>
    <w:rsid w:val="00EB2781"/>
    <w:rsid w:val="00EC6395"/>
    <w:rsid w:val="00EC76AA"/>
    <w:rsid w:val="00ED36C2"/>
    <w:rsid w:val="00ED37AC"/>
    <w:rsid w:val="00EE2A23"/>
    <w:rsid w:val="00EE3537"/>
    <w:rsid w:val="00EF3093"/>
    <w:rsid w:val="00EF5E42"/>
    <w:rsid w:val="00F015CA"/>
    <w:rsid w:val="00F20602"/>
    <w:rsid w:val="00F2080A"/>
    <w:rsid w:val="00F32DEC"/>
    <w:rsid w:val="00F438B6"/>
    <w:rsid w:val="00F6044F"/>
    <w:rsid w:val="00F70A31"/>
    <w:rsid w:val="00F822C8"/>
    <w:rsid w:val="00F82A00"/>
    <w:rsid w:val="00F9082E"/>
    <w:rsid w:val="00FA35DA"/>
    <w:rsid w:val="00FA3D92"/>
    <w:rsid w:val="00FB0860"/>
    <w:rsid w:val="00FB20AB"/>
    <w:rsid w:val="00FB3AEF"/>
    <w:rsid w:val="00FB6A65"/>
    <w:rsid w:val="00FC0893"/>
    <w:rsid w:val="00FC3F0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4D1EBE"/>
  <w15:chartTrackingRefBased/>
  <w15:docId w15:val="{CBCF7D19-749B-4421-B5B4-B12E9736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A4534C"/>
    <w:rPr>
      <w:rFonts w:ascii="Arial" w:hAnsi="Arial"/>
      <w:sz w:val="24"/>
      <w:lang w:val="es-ES_tradnl" w:eastAsia="es-ES"/>
    </w:rPr>
  </w:style>
  <w:style w:type="paragraph" w:customStyle="1" w:styleId="xmsonormal">
    <w:name w:val="x_msonormal"/>
    <w:basedOn w:val="Normal"/>
    <w:rsid w:val="00BA36B3"/>
    <w:rPr>
      <w:rFonts w:ascii="Calibri" w:eastAsia="Calibri" w:hAnsi="Calibri" w:cs="Calibri"/>
      <w:sz w:val="22"/>
      <w:szCs w:val="22"/>
      <w:lang w:val="es-CO" w:eastAsia="es-CO"/>
    </w:rPr>
  </w:style>
  <w:style w:type="character" w:customStyle="1" w:styleId="normaltextrun">
    <w:name w:val="normaltextrun"/>
    <w:basedOn w:val="Fuentedeprrafopredeter"/>
    <w:rsid w:val="0081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7</cp:revision>
  <cp:lastPrinted>2016-09-26T16:13:00Z</cp:lastPrinted>
  <dcterms:created xsi:type="dcterms:W3CDTF">2021-10-08T22:09:00Z</dcterms:created>
  <dcterms:modified xsi:type="dcterms:W3CDTF">2021-10-09T02:16:00Z</dcterms:modified>
</cp:coreProperties>
</file>